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несовершеннолетних за потребление и незаконный оборот наркотических средств и психотропных веществ</w:t>
      </w:r>
    </w:p>
    <w:p w14:paraId="02000000">
      <w:pPr>
        <w:pStyle w:val="Style_1"/>
        <w:spacing w:after="0" w:line="240" w:lineRule="auto"/>
        <w:ind/>
        <w:rPr>
          <w:rFonts w:ascii="Times New Roman" w:hAnsi="Times New Roman"/>
          <w:sz w:val="28"/>
        </w:rPr>
      </w:pPr>
    </w:p>
    <w:p w14:paraId="03000000">
      <w:pPr>
        <w:pStyle w:val="Style_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08.01.1998 № 3 «О наркотических средствах и психотропных веществах» </w:t>
      </w:r>
      <w:r>
        <w:rPr>
          <w:rFonts w:ascii="Times New Roman" w:hAnsi="Times New Roman"/>
          <w:sz w:val="28"/>
        </w:rPr>
        <w:t xml:space="preserve">потребление наркотических средств или психотропных веществ без назначения врача либо новых потенциально опасных психоактивных веществ </w:t>
      </w:r>
      <w:r>
        <w:rPr>
          <w:rFonts w:ascii="Times New Roman" w:hAnsi="Times New Roman"/>
          <w:sz w:val="28"/>
        </w:rPr>
        <w:t>на территории Российской Федерации запрещено.</w:t>
      </w:r>
    </w:p>
    <w:p w14:paraId="04000000">
      <w:pPr>
        <w:pStyle w:val="Style_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Потребление наркотических средств или психотропных веществ без назначения врача либо новых потенциально опасных психоактивных веществ, </w:t>
      </w:r>
      <w:r>
        <w:rPr>
          <w:rFonts w:ascii="Times New Roman" w:hAnsi="Times New Roman"/>
          <w:sz w:val="28"/>
        </w:rPr>
        <w:t xml:space="preserve">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</w:t>
      </w:r>
      <w:r>
        <w:rPr>
          <w:rFonts w:ascii="Times New Roman" w:hAnsi="Times New Roman"/>
          <w:sz w:val="28"/>
        </w:rPr>
        <w:t>влечет наложение административного штрафа в размере от 4 000 до 5 000 рублей или административный арест на срок до 15 суток. (</w:t>
      </w:r>
      <w:r>
        <w:rPr>
          <w:rFonts w:ascii="Times New Roman" w:hAnsi="Times New Roman"/>
          <w:sz w:val="28"/>
        </w:rPr>
        <w:t xml:space="preserve">ст. 6.9 </w:t>
      </w:r>
      <w:r>
        <w:rPr>
          <w:rFonts w:ascii="Times New Roman" w:hAnsi="Times New Roman"/>
          <w:sz w:val="28"/>
        </w:rPr>
        <w:t>КоАП РФ).</w:t>
      </w:r>
    </w:p>
    <w:p w14:paraId="05000000">
      <w:pPr>
        <w:pStyle w:val="Style_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потребления без назначения врача вышеуказанных средств и веществ, а также одурманивающих веществ на улицах, стадионах, в скверах, парках, в транспортном средстве общего пользования, а также в других общественных местах либо при невыполнении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такие средства или вещества в общественном месте, на данного гражданина может быть наложено аналогичное административное наказание (ч. 2 ст. 20.20 </w:t>
      </w:r>
      <w:r>
        <w:rPr>
          <w:rFonts w:ascii="Times New Roman" w:hAnsi="Times New Roman"/>
          <w:sz w:val="28"/>
        </w:rPr>
        <w:t>КоАП РФ).</w:t>
      </w:r>
    </w:p>
    <w:p w14:paraId="06000000">
      <w:pPr>
        <w:pStyle w:val="Style_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указанным статьям </w:t>
      </w:r>
      <w:r>
        <w:rPr>
          <w:rFonts w:ascii="Times New Roman" w:hAnsi="Times New Roman"/>
          <w:sz w:val="28"/>
        </w:rPr>
        <w:t>КоАП</w:t>
      </w:r>
      <w:r>
        <w:rPr>
          <w:rFonts w:ascii="Times New Roman" w:hAnsi="Times New Roman"/>
          <w:sz w:val="28"/>
        </w:rPr>
        <w:t xml:space="preserve"> РФ могут быть привлечены несовершеннолетние лица, которые достигли 16-ти летнего возраста. 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потребителем является лицо, не достигшее 16 лет, административной ответственности подлежат его родители (законные представители) в соответствии со ст. 20.22 </w:t>
      </w:r>
      <w:r>
        <w:rPr>
          <w:rFonts w:ascii="Times New Roman" w:hAnsi="Times New Roman"/>
          <w:sz w:val="28"/>
        </w:rPr>
        <w:t>КоАП</w:t>
      </w:r>
      <w:r>
        <w:rPr>
          <w:rFonts w:ascii="Times New Roman" w:hAnsi="Times New Roman"/>
          <w:sz w:val="28"/>
        </w:rPr>
        <w:t xml:space="preserve"> РФ за нахождение в состоянии опьянения несовершеннолетних в возрасте до 16 лет, либо потребление ими наркотических средств или психотропных веществ без назначения врача, новых потенциально опасных </w:t>
      </w:r>
      <w:r>
        <w:rPr>
          <w:rFonts w:ascii="Times New Roman" w:hAnsi="Times New Roman"/>
          <w:sz w:val="28"/>
        </w:rPr>
        <w:t>психоактивных</w:t>
      </w:r>
      <w:r>
        <w:rPr>
          <w:rFonts w:ascii="Times New Roman" w:hAnsi="Times New Roman"/>
          <w:sz w:val="28"/>
        </w:rPr>
        <w:t xml:space="preserve"> веществ или одурманивающих веществ, влечет наложение административного штрафа в размере от 1 500 до 2 000 рублей.</w:t>
      </w:r>
    </w:p>
    <w:p w14:paraId="07000000">
      <w:pPr>
        <w:pStyle w:val="Style_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Уголовная ответственность за хищение либо вымогательство наркотических средств или психотропных веществ (ст. 229 УК РФ) наступает с 14-летнего возраста. За преступления, связанные с незаконным изготовлением, приобретением, хранением, перевозкой, пересылкой либо сбытом наркотических средств или психотропных веществ (ст. 228 УК РФ) подлежат </w:t>
      </w:r>
      <w:r>
        <w:rPr>
          <w:rFonts w:ascii="Times New Roman" w:hAnsi="Times New Roman"/>
          <w:sz w:val="28"/>
        </w:rPr>
        <w:t>лица, достигшие 16-летнего возраста</w:t>
      </w:r>
      <w:r>
        <w:rPr>
          <w:rFonts w:ascii="Times New Roman" w:hAnsi="Times New Roman"/>
          <w:sz w:val="28"/>
        </w:rPr>
        <w:t>.</w:t>
      </w:r>
    </w:p>
    <w:p w14:paraId="08000000">
      <w:pPr>
        <w:pStyle w:val="Style_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Незаконное приобретение, хранение, перевозка без цели сбыта наркотических средств, психотропных веществ </w:t>
      </w:r>
      <w:r>
        <w:rPr>
          <w:rFonts w:ascii="Times New Roman" w:hAnsi="Times New Roman"/>
          <w:sz w:val="28"/>
        </w:rPr>
        <w:t>или их</w:t>
      </w:r>
      <w:r>
        <w:rPr>
          <w:rFonts w:ascii="Times New Roman" w:hAnsi="Times New Roman"/>
          <w:sz w:val="28"/>
        </w:rPr>
        <w:t xml:space="preserve"> аналогов </w:t>
      </w:r>
      <w:r>
        <w:rPr>
          <w:rFonts w:ascii="Times New Roman" w:hAnsi="Times New Roman"/>
          <w:sz w:val="28"/>
        </w:rPr>
        <w:t>в значительном</w:t>
      </w:r>
      <w:r>
        <w:rPr>
          <w:rFonts w:ascii="Times New Roman" w:hAnsi="Times New Roman"/>
          <w:sz w:val="28"/>
        </w:rPr>
        <w:t xml:space="preserve"> размере наказывается </w:t>
      </w:r>
      <w:r>
        <w:rPr>
          <w:rFonts w:ascii="Times New Roman" w:hAnsi="Times New Roman"/>
          <w:sz w:val="28"/>
        </w:rPr>
        <w:t>лишением свободы на срок до 3 лет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 xml:space="preserve">в крупном размере – </w:t>
      </w:r>
      <w:r>
        <w:rPr>
          <w:rFonts w:ascii="Times New Roman" w:hAnsi="Times New Roman"/>
          <w:sz w:val="28"/>
        </w:rPr>
        <w:t xml:space="preserve">на срок от 3 до 10 лет; </w:t>
      </w:r>
      <w:r>
        <w:rPr>
          <w:rFonts w:ascii="Times New Roman" w:hAnsi="Times New Roman"/>
          <w:sz w:val="28"/>
        </w:rPr>
        <w:t>в особо крупном</w:t>
      </w:r>
      <w:r>
        <w:rPr>
          <w:rFonts w:ascii="Times New Roman" w:hAnsi="Times New Roman"/>
          <w:sz w:val="28"/>
        </w:rPr>
        <w:t xml:space="preserve"> размере - </w:t>
      </w:r>
      <w:r>
        <w:rPr>
          <w:rFonts w:ascii="Times New Roman" w:hAnsi="Times New Roman"/>
          <w:sz w:val="28"/>
        </w:rPr>
        <w:t xml:space="preserve">на срок </w:t>
      </w:r>
      <w:r>
        <w:rPr>
          <w:rFonts w:ascii="Times New Roman" w:hAnsi="Times New Roman"/>
          <w:sz w:val="28"/>
        </w:rPr>
        <w:t>от 10 до 15 лет.</w:t>
      </w:r>
    </w:p>
    <w:p w14:paraId="09000000">
      <w:pPr>
        <w:pStyle w:val="Style_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производство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сбыт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пересылка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наркотических средств</w:t>
      </w:r>
      <w:r>
        <w:rPr>
          <w:rFonts w:ascii="Times New Roman" w:hAnsi="Times New Roman"/>
          <w:sz w:val="28"/>
        </w:rPr>
        <w:t>, психотропных веществ и</w:t>
      </w:r>
      <w:r>
        <w:rPr>
          <w:rFonts w:ascii="Times New Roman" w:hAnsi="Times New Roman"/>
          <w:sz w:val="28"/>
        </w:rPr>
        <w:t>ли их</w:t>
      </w:r>
      <w:r>
        <w:rPr>
          <w:rFonts w:ascii="Times New Roman" w:hAnsi="Times New Roman"/>
          <w:sz w:val="28"/>
        </w:rPr>
        <w:t xml:space="preserve"> аналогов </w:t>
      </w:r>
      <w:r>
        <w:rPr>
          <w:rFonts w:ascii="Times New Roman" w:hAnsi="Times New Roman"/>
          <w:sz w:val="28"/>
        </w:rPr>
        <w:t xml:space="preserve">(ст. 228.1 УК РФ) - </w:t>
      </w:r>
      <w:r>
        <w:rPr>
          <w:rFonts w:ascii="Times New Roman" w:hAnsi="Times New Roman"/>
          <w:sz w:val="28"/>
        </w:rPr>
        <w:t>наказываются лишением свободы на срок от 4 до 8 лет.</w:t>
      </w:r>
    </w:p>
    <w:p w14:paraId="0A000000">
      <w:pPr>
        <w:pStyle w:val="Style_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 же деяния совершенные </w:t>
      </w:r>
      <w:r>
        <w:rPr>
          <w:rFonts w:ascii="Times New Roman" w:hAnsi="Times New Roman"/>
          <w:sz w:val="28"/>
        </w:rPr>
        <w:t>группой лиц по предварительному</w:t>
      </w:r>
      <w:r>
        <w:rPr>
          <w:rFonts w:ascii="Times New Roman" w:hAnsi="Times New Roman"/>
          <w:sz w:val="28"/>
        </w:rPr>
        <w:t xml:space="preserve"> сговору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значительном размере - </w:t>
      </w:r>
      <w:r>
        <w:rPr>
          <w:rFonts w:ascii="Times New Roman" w:hAnsi="Times New Roman"/>
          <w:sz w:val="28"/>
        </w:rPr>
        <w:t xml:space="preserve">наказываются лишением свободы на срок от 8 до 15 лет; </w:t>
      </w:r>
      <w:r>
        <w:rPr>
          <w:rFonts w:ascii="Times New Roman" w:hAnsi="Times New Roman"/>
          <w:sz w:val="28"/>
        </w:rPr>
        <w:t xml:space="preserve">совершенные </w:t>
      </w:r>
      <w:r>
        <w:rPr>
          <w:rFonts w:ascii="Times New Roman" w:hAnsi="Times New Roman"/>
          <w:sz w:val="28"/>
        </w:rPr>
        <w:t>организованной группой;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крупном размере - </w:t>
      </w:r>
      <w:r>
        <w:rPr>
          <w:rFonts w:ascii="Times New Roman" w:hAnsi="Times New Roman"/>
          <w:sz w:val="28"/>
        </w:rPr>
        <w:t xml:space="preserve">на срок от 10 до 20 лет; </w:t>
      </w:r>
      <w:r>
        <w:rPr>
          <w:rFonts w:ascii="Times New Roman" w:hAnsi="Times New Roman"/>
          <w:sz w:val="28"/>
        </w:rPr>
        <w:t xml:space="preserve">совершенные в особо крупном размере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 срок от 15 до 20 лет.</w:t>
      </w:r>
    </w:p>
    <w:p w14:paraId="0B000000">
      <w:pPr>
        <w:pStyle w:val="Style_1"/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pStyle w:val="Style_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района,</w:t>
      </w:r>
    </w:p>
    <w:p w14:paraId="0D000000">
      <w:pPr>
        <w:pStyle w:val="Style_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юрист 1 класса В.М. Триппель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2025-05-22T09:44:53Z</dcterms:created>
  <dcterms:modified xsi:type="dcterms:W3CDTF">2026-02-10T11:42:05Z</dcterms:modified>
</cp:coreProperties>
</file>